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89E6" w14:textId="77777777" w:rsidR="00CC6CCA" w:rsidRPr="00015C1E" w:rsidRDefault="00A27A0B" w:rsidP="004E3ED9">
      <w:pPr>
        <w:spacing w:line="240" w:lineRule="auto"/>
        <w:rPr>
          <w:rFonts w:asciiTheme="minorBidi" w:hAnsiTheme="minorBidi" w:cstheme="minorBidi"/>
          <w:b/>
          <w:i/>
          <w:sz w:val="28"/>
        </w:rPr>
      </w:pPr>
      <w:r>
        <w:rPr>
          <w:rFonts w:asciiTheme="minorBidi" w:hAnsiTheme="minorBidi" w:cstheme="minorBidi"/>
          <w:b/>
          <w:i/>
          <w:sz w:val="28"/>
        </w:rPr>
        <w:t>Chapter 4</w:t>
      </w:r>
      <w:r w:rsidR="00CC6CCA" w:rsidRPr="00015C1E">
        <w:rPr>
          <w:rFonts w:asciiTheme="minorBidi" w:hAnsiTheme="minorBidi" w:cstheme="minorBidi"/>
          <w:b/>
          <w:i/>
          <w:sz w:val="28"/>
        </w:rPr>
        <w:t xml:space="preserve"> Activity </w:t>
      </w:r>
      <w:r w:rsidR="007A234B">
        <w:rPr>
          <w:rFonts w:asciiTheme="minorBidi" w:hAnsiTheme="minorBidi" w:cstheme="minorBidi"/>
          <w:b/>
          <w:i/>
          <w:sz w:val="28"/>
        </w:rPr>
        <w:t xml:space="preserve">and case study </w:t>
      </w:r>
      <w:r w:rsidR="00037175">
        <w:rPr>
          <w:rFonts w:asciiTheme="minorBidi" w:hAnsiTheme="minorBidi" w:cstheme="minorBidi"/>
          <w:b/>
          <w:i/>
          <w:sz w:val="28"/>
        </w:rPr>
        <w:t>s</w:t>
      </w:r>
      <w:r w:rsidR="00CC6CCA" w:rsidRPr="00015C1E">
        <w:rPr>
          <w:rFonts w:asciiTheme="minorBidi" w:hAnsiTheme="minorBidi" w:cstheme="minorBidi"/>
          <w:b/>
          <w:i/>
          <w:sz w:val="28"/>
        </w:rPr>
        <w:t>olutions</w:t>
      </w:r>
    </w:p>
    <w:p w14:paraId="62AF1A4A" w14:textId="77777777" w:rsidR="00240671" w:rsidRDefault="00240671" w:rsidP="004E3ED9">
      <w:pPr>
        <w:rPr>
          <w:rFonts w:eastAsia="Calibri" w:cs="Arial"/>
          <w:b/>
          <w:lang w:val="en-GB"/>
        </w:rPr>
      </w:pPr>
    </w:p>
    <w:p w14:paraId="72906BA3" w14:textId="77777777" w:rsidR="004E3ED9" w:rsidRDefault="00A27A0B" w:rsidP="004E3ED9">
      <w:pPr>
        <w:rPr>
          <w:rFonts w:eastAsia="Calibri" w:cs="Arial"/>
          <w:b/>
          <w:lang w:val="en-GB"/>
        </w:rPr>
      </w:pPr>
      <w:r w:rsidRPr="00240671">
        <w:rPr>
          <w:rFonts w:eastAsia="Calibri" w:cs="Arial"/>
          <w:b/>
          <w:lang w:val="en-GB"/>
        </w:rPr>
        <w:t>Activity 4.1</w:t>
      </w:r>
    </w:p>
    <w:p w14:paraId="297E357E" w14:textId="77777777" w:rsidR="00A27A0B" w:rsidRPr="00240671" w:rsidRDefault="00A27A0B" w:rsidP="004E3ED9">
      <w:pPr>
        <w:rPr>
          <w:rFonts w:eastAsia="Calibri" w:cs="Arial"/>
          <w:lang w:val="en-GB"/>
        </w:rPr>
      </w:pPr>
      <w:r w:rsidRPr="00240671">
        <w:rPr>
          <w:rFonts w:eastAsia="Calibri" w:cs="Arial"/>
          <w:lang w:val="en-GB"/>
        </w:rPr>
        <w:t>Activity requires students to complete a self-test based on Maslow’s Hierarchy of Needs. Students</w:t>
      </w:r>
      <w:r w:rsidR="00022D43" w:rsidRPr="00240671">
        <w:rPr>
          <w:rFonts w:eastAsia="Calibri" w:cs="Arial"/>
          <w:lang w:val="en-GB"/>
        </w:rPr>
        <w:t>’</w:t>
      </w:r>
      <w:r w:rsidRPr="00240671">
        <w:rPr>
          <w:rFonts w:eastAsia="Calibri" w:cs="Arial"/>
          <w:lang w:val="en-GB"/>
        </w:rPr>
        <w:t xml:space="preserve"> responses will vary.</w:t>
      </w:r>
    </w:p>
    <w:p w14:paraId="69D6DE30" w14:textId="77777777" w:rsidR="00A27A0B" w:rsidRPr="00240671" w:rsidRDefault="00A27A0B" w:rsidP="004E3ED9">
      <w:pPr>
        <w:rPr>
          <w:rFonts w:eastAsia="Calibri" w:cs="Arial"/>
          <w:lang w:val="en-GB"/>
        </w:rPr>
      </w:pPr>
      <w:bookmarkStart w:id="0" w:name="_GoBack"/>
      <w:bookmarkEnd w:id="0"/>
    </w:p>
    <w:p w14:paraId="7316D936" w14:textId="77777777" w:rsidR="00A27A0B" w:rsidRPr="00240671" w:rsidRDefault="00A27A0B" w:rsidP="004E3ED9">
      <w:pPr>
        <w:rPr>
          <w:rFonts w:eastAsia="Calibri" w:cs="Arial"/>
          <w:b/>
          <w:lang w:val="en-GB"/>
        </w:rPr>
      </w:pPr>
      <w:r w:rsidRPr="00240671">
        <w:rPr>
          <w:rFonts w:eastAsia="Calibri" w:cs="Arial"/>
          <w:b/>
          <w:lang w:val="en-GB"/>
        </w:rPr>
        <w:t>Activity 4.2</w:t>
      </w:r>
    </w:p>
    <w:p w14:paraId="4E97DD89"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a</w:t>
      </w:r>
    </w:p>
    <w:p w14:paraId="331AA06B"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a</w:t>
      </w:r>
    </w:p>
    <w:p w14:paraId="1F8905EF"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c</w:t>
      </w:r>
    </w:p>
    <w:p w14:paraId="66B56C3A"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b</w:t>
      </w:r>
    </w:p>
    <w:p w14:paraId="5905D512"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d</w:t>
      </w:r>
    </w:p>
    <w:p w14:paraId="4FCBF1E0"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d</w:t>
      </w:r>
    </w:p>
    <w:p w14:paraId="5E0AEC26" w14:textId="77777777" w:rsidR="00A27A0B" w:rsidRPr="00240671" w:rsidRDefault="00A27A0B" w:rsidP="004E3ED9">
      <w:pPr>
        <w:pStyle w:val="ListParagraph"/>
        <w:numPr>
          <w:ilvl w:val="0"/>
          <w:numId w:val="27"/>
        </w:numPr>
        <w:ind w:left="426"/>
        <w:rPr>
          <w:rFonts w:ascii="Arial" w:eastAsia="Calibri" w:hAnsi="Arial" w:cs="Arial"/>
          <w:sz w:val="22"/>
          <w:szCs w:val="22"/>
          <w:lang w:val="en-GB"/>
        </w:rPr>
      </w:pPr>
      <w:r w:rsidRPr="00240671">
        <w:rPr>
          <w:rFonts w:ascii="Arial" w:eastAsia="Calibri" w:hAnsi="Arial" w:cs="Arial"/>
          <w:sz w:val="22"/>
          <w:szCs w:val="22"/>
          <w:lang w:val="en-GB"/>
        </w:rPr>
        <w:t>True or false</w:t>
      </w:r>
    </w:p>
    <w:p w14:paraId="64125C79" w14:textId="77777777" w:rsidR="00A27A0B" w:rsidRPr="00240671" w:rsidRDefault="00A27A0B" w:rsidP="004E3ED9">
      <w:pPr>
        <w:pStyle w:val="ListParagraph"/>
        <w:numPr>
          <w:ilvl w:val="1"/>
          <w:numId w:val="27"/>
        </w:numPr>
        <w:rPr>
          <w:rFonts w:ascii="Arial" w:eastAsia="Calibri" w:hAnsi="Arial" w:cs="Arial"/>
          <w:sz w:val="22"/>
          <w:szCs w:val="22"/>
          <w:lang w:val="en-GB"/>
        </w:rPr>
      </w:pPr>
      <w:r w:rsidRPr="00240671">
        <w:rPr>
          <w:rFonts w:ascii="Arial" w:eastAsia="Calibri" w:hAnsi="Arial" w:cs="Arial"/>
          <w:sz w:val="22"/>
          <w:szCs w:val="22"/>
          <w:lang w:val="en-GB"/>
        </w:rPr>
        <w:t>True</w:t>
      </w:r>
    </w:p>
    <w:p w14:paraId="2F7272A9" w14:textId="77777777" w:rsidR="00A27A0B" w:rsidRPr="00240671" w:rsidRDefault="00A27A0B" w:rsidP="004E3ED9">
      <w:pPr>
        <w:pStyle w:val="ListParagraph"/>
        <w:numPr>
          <w:ilvl w:val="1"/>
          <w:numId w:val="27"/>
        </w:numPr>
        <w:rPr>
          <w:rFonts w:ascii="Arial" w:eastAsia="Calibri" w:hAnsi="Arial" w:cs="Arial"/>
          <w:sz w:val="22"/>
          <w:szCs w:val="22"/>
          <w:lang w:val="en-GB"/>
        </w:rPr>
      </w:pPr>
      <w:r w:rsidRPr="00240671">
        <w:rPr>
          <w:rFonts w:ascii="Arial" w:eastAsia="Calibri" w:hAnsi="Arial" w:cs="Arial"/>
          <w:sz w:val="22"/>
          <w:szCs w:val="22"/>
          <w:lang w:val="en-GB"/>
        </w:rPr>
        <w:t>False</w:t>
      </w:r>
    </w:p>
    <w:p w14:paraId="54A59C07" w14:textId="77777777" w:rsidR="00A27A0B" w:rsidRPr="00240671" w:rsidRDefault="00A27A0B" w:rsidP="004E3ED9">
      <w:pPr>
        <w:pStyle w:val="ListParagraph"/>
        <w:numPr>
          <w:ilvl w:val="1"/>
          <w:numId w:val="27"/>
        </w:numPr>
        <w:rPr>
          <w:rFonts w:ascii="Arial" w:eastAsia="Calibri" w:hAnsi="Arial" w:cs="Arial"/>
          <w:sz w:val="22"/>
          <w:szCs w:val="22"/>
          <w:lang w:val="en-GB"/>
        </w:rPr>
      </w:pPr>
      <w:r w:rsidRPr="00240671">
        <w:rPr>
          <w:rFonts w:ascii="Arial" w:eastAsia="Calibri" w:hAnsi="Arial" w:cs="Arial"/>
          <w:sz w:val="22"/>
          <w:szCs w:val="22"/>
          <w:lang w:val="en-GB"/>
        </w:rPr>
        <w:t>True</w:t>
      </w:r>
    </w:p>
    <w:p w14:paraId="705FA230" w14:textId="77777777" w:rsidR="00240671" w:rsidRPr="00240671" w:rsidRDefault="00240671" w:rsidP="004E3ED9">
      <w:pPr>
        <w:rPr>
          <w:rFonts w:eastAsia="Calibri" w:cs="Arial"/>
          <w:lang w:val="en-GB"/>
        </w:rPr>
      </w:pPr>
    </w:p>
    <w:p w14:paraId="1FDE0FFD" w14:textId="77777777" w:rsidR="00240671" w:rsidRPr="00240671" w:rsidRDefault="00240671" w:rsidP="004E3ED9">
      <w:pPr>
        <w:rPr>
          <w:rFonts w:cs="Arial"/>
          <w:b/>
        </w:rPr>
      </w:pPr>
      <w:r w:rsidRPr="00240671">
        <w:rPr>
          <w:rFonts w:cs="Arial"/>
          <w:b/>
        </w:rPr>
        <w:t>Case study 4.1: Virgin Australia</w:t>
      </w:r>
    </w:p>
    <w:p w14:paraId="25181CD3" w14:textId="77777777" w:rsidR="00240671" w:rsidRPr="00240671" w:rsidRDefault="00240671" w:rsidP="004E3ED9">
      <w:pPr>
        <w:pStyle w:val="ListParagraph"/>
        <w:numPr>
          <w:ilvl w:val="0"/>
          <w:numId w:val="28"/>
        </w:numPr>
        <w:spacing w:after="200" w:line="276" w:lineRule="auto"/>
        <w:ind w:left="426"/>
        <w:rPr>
          <w:rFonts w:ascii="Arial" w:hAnsi="Arial" w:cs="Arial"/>
          <w:b/>
          <w:sz w:val="22"/>
          <w:szCs w:val="22"/>
        </w:rPr>
      </w:pPr>
      <w:r w:rsidRPr="00240671">
        <w:rPr>
          <w:rFonts w:ascii="Arial" w:hAnsi="Arial" w:cs="Arial"/>
          <w:sz w:val="22"/>
          <w:szCs w:val="22"/>
        </w:rPr>
        <w:t>Motivation strategies relate to:</w:t>
      </w:r>
    </w:p>
    <w:p w14:paraId="2916A22C" w14:textId="77777777" w:rsidR="00240671" w:rsidRPr="00240671" w:rsidRDefault="00240671" w:rsidP="004E3ED9">
      <w:pPr>
        <w:pStyle w:val="ListParagraph"/>
        <w:numPr>
          <w:ilvl w:val="0"/>
          <w:numId w:val="31"/>
        </w:numPr>
        <w:spacing w:after="200" w:line="276" w:lineRule="auto"/>
        <w:rPr>
          <w:rFonts w:ascii="Arial" w:hAnsi="Arial" w:cs="Arial"/>
          <w:sz w:val="22"/>
          <w:szCs w:val="22"/>
        </w:rPr>
      </w:pPr>
      <w:r w:rsidRPr="00240671">
        <w:rPr>
          <w:rFonts w:ascii="Arial" w:hAnsi="Arial" w:cs="Arial"/>
          <w:sz w:val="22"/>
          <w:szCs w:val="22"/>
        </w:rPr>
        <w:t>remuneration and rewards such as competitive pay, performance based rewards, salary sacrifice, study assistance , paid leave entitlements (maternity, parental and adoption)</w:t>
      </w:r>
    </w:p>
    <w:p w14:paraId="64582B74" w14:textId="77777777" w:rsidR="004E3ED9" w:rsidRDefault="00240671" w:rsidP="004E3ED9">
      <w:pPr>
        <w:pStyle w:val="ListParagraph"/>
        <w:numPr>
          <w:ilvl w:val="0"/>
          <w:numId w:val="31"/>
        </w:numPr>
        <w:spacing w:after="200" w:line="276" w:lineRule="auto"/>
        <w:rPr>
          <w:rFonts w:ascii="Arial" w:hAnsi="Arial" w:cs="Arial"/>
          <w:sz w:val="22"/>
          <w:szCs w:val="22"/>
        </w:rPr>
      </w:pPr>
      <w:r w:rsidRPr="00240671">
        <w:rPr>
          <w:rFonts w:ascii="Arial" w:hAnsi="Arial" w:cs="Arial"/>
          <w:sz w:val="22"/>
          <w:szCs w:val="22"/>
        </w:rPr>
        <w:t xml:space="preserve">diverse career path </w:t>
      </w:r>
      <w:r w:rsidR="00BE6AFB" w:rsidRPr="00240671">
        <w:rPr>
          <w:rFonts w:ascii="Arial" w:hAnsi="Arial" w:cs="Arial"/>
          <w:sz w:val="22"/>
          <w:szCs w:val="22"/>
        </w:rPr>
        <w:t>opportunities and</w:t>
      </w:r>
      <w:r w:rsidRPr="00240671">
        <w:rPr>
          <w:rFonts w:ascii="Arial" w:hAnsi="Arial" w:cs="Arial"/>
          <w:sz w:val="22"/>
          <w:szCs w:val="22"/>
        </w:rPr>
        <w:t xml:space="preserve"> in-house learning and development programs.</w:t>
      </w:r>
    </w:p>
    <w:p w14:paraId="2587E732" w14:textId="77777777" w:rsidR="00240671" w:rsidRPr="00240671" w:rsidRDefault="00240671" w:rsidP="004E3ED9">
      <w:pPr>
        <w:pStyle w:val="ListParagraph"/>
        <w:numPr>
          <w:ilvl w:val="0"/>
          <w:numId w:val="31"/>
        </w:numPr>
        <w:spacing w:after="200" w:line="276" w:lineRule="auto"/>
        <w:rPr>
          <w:rFonts w:ascii="Arial" w:hAnsi="Arial" w:cs="Arial"/>
          <w:sz w:val="22"/>
          <w:szCs w:val="22"/>
        </w:rPr>
      </w:pPr>
      <w:r w:rsidRPr="00240671">
        <w:rPr>
          <w:rFonts w:ascii="Arial" w:hAnsi="Arial" w:cs="Arial"/>
          <w:sz w:val="22"/>
          <w:szCs w:val="22"/>
        </w:rPr>
        <w:t>benefits in the form of travel concession for staff and their family and friends</w:t>
      </w:r>
    </w:p>
    <w:p w14:paraId="69BD2BC6" w14:textId="77777777" w:rsidR="004E3ED9" w:rsidRDefault="00240671" w:rsidP="004E3ED9">
      <w:pPr>
        <w:pStyle w:val="ListParagraph"/>
        <w:numPr>
          <w:ilvl w:val="0"/>
          <w:numId w:val="31"/>
        </w:numPr>
        <w:spacing w:after="200" w:line="276" w:lineRule="auto"/>
        <w:rPr>
          <w:rFonts w:ascii="Arial" w:hAnsi="Arial" w:cs="Arial"/>
          <w:sz w:val="22"/>
          <w:szCs w:val="22"/>
        </w:rPr>
      </w:pPr>
      <w:r w:rsidRPr="00240671">
        <w:rPr>
          <w:rFonts w:ascii="Arial" w:hAnsi="Arial" w:cs="Arial"/>
          <w:sz w:val="22"/>
          <w:szCs w:val="22"/>
        </w:rPr>
        <w:t>24 hour support for staff and their families with an employee assistance program (EAP)</w:t>
      </w:r>
    </w:p>
    <w:p w14:paraId="19453721" w14:textId="77777777" w:rsidR="00240671" w:rsidRPr="00240671" w:rsidRDefault="00240671" w:rsidP="004E3ED9">
      <w:pPr>
        <w:pStyle w:val="ListParagraph"/>
        <w:spacing w:after="200" w:line="276" w:lineRule="auto"/>
        <w:rPr>
          <w:rFonts w:ascii="Arial" w:hAnsi="Arial" w:cs="Arial"/>
          <w:sz w:val="22"/>
          <w:szCs w:val="22"/>
        </w:rPr>
      </w:pPr>
    </w:p>
    <w:p w14:paraId="0F60AB8F" w14:textId="77777777" w:rsidR="00240671" w:rsidRPr="00240671" w:rsidRDefault="00240671" w:rsidP="004E3ED9">
      <w:pPr>
        <w:pStyle w:val="ListParagraph"/>
        <w:numPr>
          <w:ilvl w:val="0"/>
          <w:numId w:val="28"/>
        </w:numPr>
        <w:spacing w:after="200" w:line="276" w:lineRule="auto"/>
        <w:ind w:left="426"/>
        <w:rPr>
          <w:rFonts w:ascii="Arial" w:hAnsi="Arial" w:cs="Arial"/>
          <w:b/>
          <w:sz w:val="22"/>
          <w:szCs w:val="22"/>
        </w:rPr>
      </w:pPr>
      <w:r w:rsidRPr="00240671">
        <w:rPr>
          <w:rFonts w:ascii="Arial" w:hAnsi="Arial" w:cs="Arial"/>
          <w:b/>
          <w:sz w:val="22"/>
          <w:szCs w:val="22"/>
        </w:rPr>
        <w:t xml:space="preserve"> </w:t>
      </w:r>
      <w:r w:rsidRPr="00240671">
        <w:rPr>
          <w:rFonts w:ascii="Arial" w:hAnsi="Arial" w:cs="Arial"/>
          <w:sz w:val="22"/>
          <w:szCs w:val="22"/>
        </w:rPr>
        <w:t>Factors that make the staff feel valued and supported and therefore a desirable place to work are::</w:t>
      </w:r>
    </w:p>
    <w:p w14:paraId="0AA233C4" w14:textId="77777777" w:rsidR="00240671" w:rsidRPr="00240671" w:rsidRDefault="00240671" w:rsidP="004E3ED9">
      <w:pPr>
        <w:pStyle w:val="ListParagraph"/>
        <w:numPr>
          <w:ilvl w:val="0"/>
          <w:numId w:val="30"/>
        </w:numPr>
        <w:spacing w:after="200" w:line="276" w:lineRule="auto"/>
        <w:rPr>
          <w:rFonts w:ascii="Arial" w:hAnsi="Arial" w:cs="Arial"/>
          <w:sz w:val="22"/>
          <w:szCs w:val="22"/>
        </w:rPr>
      </w:pPr>
      <w:r w:rsidRPr="00240671">
        <w:rPr>
          <w:rFonts w:ascii="Arial" w:hAnsi="Arial" w:cs="Arial"/>
          <w:sz w:val="22"/>
          <w:szCs w:val="22"/>
        </w:rPr>
        <w:t>The financial rewards they receive e</w:t>
      </w:r>
      <w:r w:rsidR="00365A0B">
        <w:rPr>
          <w:rFonts w:ascii="Arial" w:hAnsi="Arial" w:cs="Arial"/>
          <w:sz w:val="22"/>
          <w:szCs w:val="22"/>
        </w:rPr>
        <w:t>.</w:t>
      </w:r>
      <w:r w:rsidRPr="00240671">
        <w:rPr>
          <w:rFonts w:ascii="Arial" w:hAnsi="Arial" w:cs="Arial"/>
          <w:sz w:val="22"/>
          <w:szCs w:val="22"/>
        </w:rPr>
        <w:t>g. in 2015 the staff received a significant pay rise.</w:t>
      </w:r>
    </w:p>
    <w:p w14:paraId="0BA89D21" w14:textId="77777777" w:rsidR="00240671" w:rsidRPr="00240671" w:rsidRDefault="00240671" w:rsidP="004E3ED9">
      <w:pPr>
        <w:pStyle w:val="ListParagraph"/>
        <w:numPr>
          <w:ilvl w:val="0"/>
          <w:numId w:val="30"/>
        </w:numPr>
        <w:spacing w:after="200" w:line="276" w:lineRule="auto"/>
        <w:rPr>
          <w:rFonts w:ascii="Arial" w:hAnsi="Arial" w:cs="Arial"/>
          <w:sz w:val="22"/>
          <w:szCs w:val="22"/>
        </w:rPr>
      </w:pPr>
      <w:r w:rsidRPr="00240671">
        <w:rPr>
          <w:rFonts w:ascii="Arial" w:hAnsi="Arial" w:cs="Arial"/>
          <w:sz w:val="22"/>
          <w:szCs w:val="22"/>
        </w:rPr>
        <w:t>In cases of family and domestic violence they are given special leave to cope with the crisis.</w:t>
      </w:r>
    </w:p>
    <w:p w14:paraId="5EA0B3EF" w14:textId="77777777" w:rsidR="004E3ED9" w:rsidRDefault="00240671" w:rsidP="004E3ED9">
      <w:pPr>
        <w:pStyle w:val="ListParagraph"/>
        <w:numPr>
          <w:ilvl w:val="0"/>
          <w:numId w:val="30"/>
        </w:numPr>
        <w:spacing w:after="200" w:line="276" w:lineRule="auto"/>
        <w:rPr>
          <w:rFonts w:ascii="Arial" w:hAnsi="Arial" w:cs="Arial"/>
          <w:sz w:val="22"/>
          <w:szCs w:val="22"/>
        </w:rPr>
      </w:pPr>
      <w:r w:rsidRPr="00240671">
        <w:rPr>
          <w:rFonts w:ascii="Arial" w:hAnsi="Arial" w:cs="Arial"/>
          <w:sz w:val="22"/>
          <w:szCs w:val="22"/>
        </w:rPr>
        <w:t>The rewards and recognition they receive (monetary and non-monetary) for performing at a high level</w:t>
      </w:r>
    </w:p>
    <w:p w14:paraId="5623B376" w14:textId="77777777" w:rsidR="00240671" w:rsidRPr="00240671" w:rsidRDefault="00240671" w:rsidP="004E3ED9">
      <w:pPr>
        <w:pStyle w:val="ListParagraph"/>
        <w:numPr>
          <w:ilvl w:val="0"/>
          <w:numId w:val="30"/>
        </w:numPr>
        <w:spacing w:after="200" w:line="276" w:lineRule="auto"/>
        <w:rPr>
          <w:rFonts w:ascii="Arial" w:hAnsi="Arial" w:cs="Arial"/>
          <w:sz w:val="22"/>
          <w:szCs w:val="22"/>
        </w:rPr>
      </w:pPr>
      <w:r w:rsidRPr="00240671">
        <w:rPr>
          <w:rFonts w:ascii="Arial" w:hAnsi="Arial" w:cs="Arial"/>
          <w:sz w:val="22"/>
          <w:szCs w:val="22"/>
        </w:rPr>
        <w:t>The travel concessions (Team Travel) they receive for themselves and their families and friends.</w:t>
      </w:r>
    </w:p>
    <w:p w14:paraId="32A89554" w14:textId="77777777" w:rsidR="00240671" w:rsidRPr="00240671" w:rsidRDefault="00240671" w:rsidP="004E3ED9">
      <w:pPr>
        <w:pStyle w:val="ListParagraph"/>
        <w:spacing w:after="200" w:line="276" w:lineRule="auto"/>
        <w:rPr>
          <w:rFonts w:ascii="Arial" w:hAnsi="Arial" w:cs="Arial"/>
          <w:sz w:val="22"/>
          <w:szCs w:val="22"/>
        </w:rPr>
      </w:pPr>
    </w:p>
    <w:p w14:paraId="08757ABB" w14:textId="77777777" w:rsidR="00365A0B" w:rsidRDefault="00240671" w:rsidP="004E3ED9">
      <w:pPr>
        <w:pStyle w:val="ListParagraph"/>
        <w:numPr>
          <w:ilvl w:val="0"/>
          <w:numId w:val="28"/>
        </w:numPr>
        <w:spacing w:after="200" w:line="276" w:lineRule="auto"/>
        <w:ind w:left="426"/>
        <w:rPr>
          <w:rFonts w:ascii="Arial" w:hAnsi="Arial" w:cs="Arial"/>
          <w:sz w:val="22"/>
          <w:szCs w:val="22"/>
        </w:rPr>
      </w:pPr>
      <w:r w:rsidRPr="00240671">
        <w:rPr>
          <w:rFonts w:ascii="Arial" w:hAnsi="Arial" w:cs="Arial"/>
          <w:sz w:val="22"/>
          <w:szCs w:val="22"/>
        </w:rPr>
        <w:lastRenderedPageBreak/>
        <w:t>The airline industry requires pilots and crew to be away from home, either domestically or internationally, for various periods of time.  Being away from home can be disruptive to a person’s or their family’s life.  To help overcome this issue, staff are granted longer rest periods at home to allow them to re-adjust and compensate for having to work on different shifts that involve working over weekends and public holidays.  The staff may also need special leave to cope with any issues and pressures that arise due to the nature of their work program.  Also, to comply with air safety regulations, Virgin Australia must ensure that their pilots and cabin staff only work a set number of hours before they are mandated to have rest periods.</w:t>
      </w:r>
    </w:p>
    <w:p w14:paraId="1DF208CA" w14:textId="77777777" w:rsidR="00240671" w:rsidRPr="00240671" w:rsidRDefault="00240671" w:rsidP="004E3ED9">
      <w:pPr>
        <w:pStyle w:val="ListParagraph"/>
        <w:rPr>
          <w:rFonts w:ascii="Arial" w:hAnsi="Arial" w:cs="Arial"/>
          <w:sz w:val="22"/>
          <w:szCs w:val="22"/>
        </w:rPr>
      </w:pPr>
    </w:p>
    <w:p w14:paraId="6947F157" w14:textId="77777777" w:rsidR="00240671" w:rsidRPr="00240671" w:rsidRDefault="00240671" w:rsidP="004E3ED9">
      <w:pPr>
        <w:pStyle w:val="ListParagraph"/>
        <w:numPr>
          <w:ilvl w:val="0"/>
          <w:numId w:val="28"/>
        </w:numPr>
        <w:spacing w:after="200" w:line="276" w:lineRule="auto"/>
        <w:ind w:left="426" w:hanging="349"/>
        <w:rPr>
          <w:rFonts w:ascii="Arial" w:hAnsi="Arial" w:cs="Arial"/>
          <w:sz w:val="22"/>
          <w:szCs w:val="22"/>
        </w:rPr>
      </w:pPr>
      <w:r w:rsidRPr="00240671">
        <w:rPr>
          <w:rFonts w:ascii="Arial" w:hAnsi="Arial" w:cs="Arial"/>
          <w:sz w:val="22"/>
          <w:szCs w:val="22"/>
        </w:rPr>
        <w:t>Challenging staff to be looking ahead acts to motivate them to think about what possibilities are ahead for them in their career path within Virgin. This means that staff is being challenged to perform at their best and not just coming to work to undertake the same job day in day out. The looking ahead approach would act to encourage staff to look for career development opportunities, which are supported by Virgin.</w:t>
      </w:r>
    </w:p>
    <w:p w14:paraId="08028D25" w14:textId="77777777" w:rsidR="00240671" w:rsidRPr="00240671" w:rsidRDefault="00240671" w:rsidP="004E3ED9">
      <w:pPr>
        <w:pStyle w:val="ListParagraph"/>
        <w:spacing w:after="200" w:line="276" w:lineRule="auto"/>
        <w:rPr>
          <w:rFonts w:ascii="Arial" w:hAnsi="Arial" w:cs="Arial"/>
          <w:sz w:val="22"/>
          <w:szCs w:val="22"/>
        </w:rPr>
      </w:pPr>
    </w:p>
    <w:p w14:paraId="64ED858D" w14:textId="77777777" w:rsidR="00240671" w:rsidRPr="00240671" w:rsidRDefault="00240671" w:rsidP="004E3ED9">
      <w:pPr>
        <w:pStyle w:val="ListParagraph"/>
        <w:numPr>
          <w:ilvl w:val="0"/>
          <w:numId w:val="28"/>
        </w:numPr>
        <w:spacing w:after="200" w:line="276" w:lineRule="auto"/>
        <w:ind w:left="426"/>
        <w:rPr>
          <w:rFonts w:ascii="Arial" w:hAnsi="Arial" w:cs="Arial"/>
          <w:sz w:val="22"/>
          <w:szCs w:val="22"/>
        </w:rPr>
      </w:pPr>
      <w:r w:rsidRPr="00240671">
        <w:rPr>
          <w:rFonts w:ascii="Arial" w:hAnsi="Arial" w:cs="Arial"/>
          <w:sz w:val="22"/>
          <w:szCs w:val="22"/>
        </w:rPr>
        <w:t>Staff complete Engagement Surveys which have the purpose of allowing staff to communicate with management over issues that matter to them so that action can be taken on these issues.  Involving staff in corporate events also provides opportunities for two way communication to occur and create a more collegiate atmosphere at the workplace.</w:t>
      </w:r>
    </w:p>
    <w:p w14:paraId="07296C82" w14:textId="77777777" w:rsidR="00240671" w:rsidRPr="00240671" w:rsidRDefault="00240671" w:rsidP="004E3ED9">
      <w:pPr>
        <w:pStyle w:val="ListParagraph"/>
        <w:rPr>
          <w:rFonts w:ascii="Arial" w:hAnsi="Arial" w:cs="Arial"/>
          <w:sz w:val="22"/>
          <w:szCs w:val="22"/>
        </w:rPr>
      </w:pPr>
    </w:p>
    <w:p w14:paraId="5B347B7C" w14:textId="77777777" w:rsidR="004E3ED9" w:rsidRDefault="00240671" w:rsidP="004E3ED9">
      <w:pPr>
        <w:pStyle w:val="ListParagraph"/>
        <w:numPr>
          <w:ilvl w:val="0"/>
          <w:numId w:val="28"/>
        </w:numPr>
        <w:spacing w:after="200" w:line="276" w:lineRule="auto"/>
        <w:ind w:left="426" w:hanging="426"/>
        <w:rPr>
          <w:rFonts w:ascii="Arial" w:hAnsi="Arial" w:cs="Arial"/>
          <w:sz w:val="22"/>
          <w:szCs w:val="22"/>
        </w:rPr>
      </w:pPr>
      <w:r w:rsidRPr="00240671">
        <w:rPr>
          <w:rFonts w:ascii="Arial" w:hAnsi="Arial" w:cs="Arial"/>
          <w:sz w:val="22"/>
          <w:szCs w:val="22"/>
        </w:rPr>
        <w:t>There is a direct relationship between the motivation level of an employee and their performance. If an employee is motivated and has the drive and desire to achieve, which can be provided by intrinsic or extrinsic factors, it will result in increased performance.</w:t>
      </w:r>
    </w:p>
    <w:p w14:paraId="07723019" w14:textId="77777777" w:rsidR="00A27A0B" w:rsidRPr="00240671" w:rsidRDefault="00A27A0B" w:rsidP="004E3ED9">
      <w:pPr>
        <w:pStyle w:val="ListParagraph"/>
        <w:ind w:left="426"/>
        <w:rPr>
          <w:rFonts w:eastAsia="Calibri" w:cs="Arial"/>
          <w:sz w:val="22"/>
          <w:szCs w:val="22"/>
          <w:lang w:val="en-GB"/>
        </w:rPr>
      </w:pPr>
    </w:p>
    <w:p w14:paraId="42ABDFB6" w14:textId="77777777" w:rsidR="00A27A0B" w:rsidRPr="00240671" w:rsidRDefault="00A27A0B" w:rsidP="004E3ED9">
      <w:pPr>
        <w:rPr>
          <w:rFonts w:eastAsia="Calibri" w:cs="Arial"/>
          <w:b/>
          <w:lang w:val="en-GB"/>
        </w:rPr>
      </w:pPr>
      <w:r w:rsidRPr="00240671">
        <w:rPr>
          <w:rFonts w:eastAsia="Calibri" w:cs="Arial"/>
          <w:b/>
          <w:lang w:val="en-GB"/>
        </w:rPr>
        <w:t>Activity 4.3</w:t>
      </w:r>
    </w:p>
    <w:p w14:paraId="56B21E89" w14:textId="77777777" w:rsidR="00365A0B" w:rsidRDefault="00A27A0B" w:rsidP="004E3ED9">
      <w:pPr>
        <w:rPr>
          <w:rFonts w:eastAsia="Calibri" w:cs="Arial"/>
          <w:lang w:val="en-GB"/>
        </w:rPr>
      </w:pPr>
      <w:r w:rsidRPr="00240671">
        <w:rPr>
          <w:rFonts w:eastAsia="Calibri" w:cs="Arial"/>
          <w:lang w:val="en-GB"/>
        </w:rPr>
        <w:t xml:space="preserve">Activity requires small group brainstorming by students. Student responses will vary. When developing a list of strategies the group believes could motivate employees to improve their performance, students should consider the Hierarchy of Needs (Maslow), Goal Setting Theory (Locke and Latham) and the Four Drive Theory (Lawrence and </w:t>
      </w:r>
      <w:proofErr w:type="spellStart"/>
      <w:r w:rsidRPr="00240671">
        <w:rPr>
          <w:rFonts w:eastAsia="Calibri" w:cs="Arial"/>
          <w:lang w:val="en-GB"/>
        </w:rPr>
        <w:t>Nohria</w:t>
      </w:r>
      <w:proofErr w:type="spellEnd"/>
      <w:r w:rsidRPr="00240671">
        <w:rPr>
          <w:rFonts w:eastAsia="Calibri" w:cs="Arial"/>
          <w:lang w:val="en-GB"/>
        </w:rPr>
        <w:t>), and the way in which human resource managers try to apply the key principles of these theories in the workplace.</w:t>
      </w:r>
    </w:p>
    <w:p w14:paraId="0A4A4A4F" w14:textId="77777777" w:rsidR="00A27A0B" w:rsidRPr="00240671" w:rsidRDefault="00A27A0B" w:rsidP="004E3ED9">
      <w:pPr>
        <w:rPr>
          <w:rFonts w:eastAsia="Calibri" w:cs="Arial"/>
          <w:lang w:val="en-GB"/>
        </w:rPr>
      </w:pPr>
    </w:p>
    <w:sectPr w:rsidR="00A27A0B" w:rsidRPr="00240671"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0A3E" w14:textId="77777777" w:rsidR="007D72E7" w:rsidRDefault="007D72E7">
      <w:r>
        <w:separator/>
      </w:r>
    </w:p>
  </w:endnote>
  <w:endnote w:type="continuationSeparator" w:id="0">
    <w:p w14:paraId="792D6A36" w14:textId="77777777" w:rsidR="007D72E7" w:rsidRDefault="007D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6053" w14:textId="77777777" w:rsidR="00D102D8" w:rsidRDefault="00D102D8" w:rsidP="000B258B">
    <w:pPr>
      <w:pStyle w:val="Header"/>
      <w:spacing w:after="0" w:line="240" w:lineRule="auto"/>
      <w:rPr>
        <w:b/>
      </w:rPr>
    </w:pPr>
  </w:p>
  <w:p w14:paraId="63EE3933" w14:textId="77777777" w:rsidR="004E3ED9" w:rsidRDefault="00CC6CCA" w:rsidP="00CC6CCA">
    <w:pPr>
      <w:pStyle w:val="Footer"/>
      <w:spacing w:after="0" w:line="240" w:lineRule="auto"/>
    </w:pPr>
    <w:r>
      <w:t xml:space="preserve">Elizabeth </w:t>
    </w:r>
    <w:proofErr w:type="spellStart"/>
    <w:r>
      <w:t>Pucius</w:t>
    </w:r>
    <w:proofErr w:type="spellEnd"/>
    <w:r w:rsidR="007A234B">
      <w:t>, Julie Cain,</w:t>
    </w:r>
  </w:p>
  <w:p w14:paraId="45154CB1"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0269FD">
      <w:rPr>
        <w:noProof/>
      </w:rPr>
      <w:t>2</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0C70" w14:textId="77777777" w:rsidR="007D72E7" w:rsidRDefault="007D72E7">
      <w:r>
        <w:separator/>
      </w:r>
    </w:p>
  </w:footnote>
  <w:footnote w:type="continuationSeparator" w:id="0">
    <w:p w14:paraId="5FD4BF93" w14:textId="77777777" w:rsidR="007D72E7" w:rsidRDefault="007D7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21EA"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58F490F8" wp14:editId="396A6B50">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4DA36" w14:textId="77777777" w:rsidR="00C17288" w:rsidRDefault="00C17288" w:rsidP="00243726">
    <w:pPr>
      <w:pStyle w:val="Header"/>
      <w:spacing w:after="0" w:line="240" w:lineRule="auto"/>
      <w:rPr>
        <w:b/>
      </w:rPr>
    </w:pPr>
  </w:p>
  <w:p w14:paraId="2E64190B" w14:textId="77777777" w:rsidR="00C17288" w:rsidRDefault="00C17288" w:rsidP="00243726">
    <w:pPr>
      <w:pStyle w:val="Header"/>
      <w:spacing w:after="0" w:line="240" w:lineRule="auto"/>
      <w:rPr>
        <w:b/>
      </w:rPr>
    </w:pPr>
  </w:p>
  <w:p w14:paraId="51218327" w14:textId="77777777" w:rsidR="005A636E" w:rsidRDefault="005A636E" w:rsidP="00243726">
    <w:pPr>
      <w:pStyle w:val="Header"/>
      <w:spacing w:after="0" w:line="240" w:lineRule="auto"/>
      <w:rPr>
        <w:b/>
      </w:rPr>
    </w:pPr>
  </w:p>
  <w:p w14:paraId="0DB145F0" w14:textId="77777777" w:rsidR="00F63ED7" w:rsidRDefault="00F63ED7" w:rsidP="00F63ED7">
    <w:pPr>
      <w:pStyle w:val="Header"/>
      <w:spacing w:after="0" w:line="240" w:lineRule="auto"/>
      <w:rPr>
        <w:b/>
      </w:rPr>
    </w:pPr>
  </w:p>
  <w:p w14:paraId="64D4C8B3"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62136"/>
    <w:multiLevelType w:val="hybridMultilevel"/>
    <w:tmpl w:val="86FCE0F8"/>
    <w:lvl w:ilvl="0" w:tplc="4C8609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9D53E66"/>
    <w:multiLevelType w:val="hybridMultilevel"/>
    <w:tmpl w:val="055A9E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6960E0"/>
    <w:multiLevelType w:val="hybridMultilevel"/>
    <w:tmpl w:val="5C0C9AD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A409F7"/>
    <w:multiLevelType w:val="hybridMultilevel"/>
    <w:tmpl w:val="1F2A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52F48"/>
    <w:multiLevelType w:val="hybridMultilevel"/>
    <w:tmpl w:val="0846AFA4"/>
    <w:lvl w:ilvl="0" w:tplc="D4F69D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A41FF0"/>
    <w:multiLevelType w:val="hybridMultilevel"/>
    <w:tmpl w:val="05782D24"/>
    <w:lvl w:ilvl="0" w:tplc="0C09000F">
      <w:start w:val="1"/>
      <w:numFmt w:val="decimal"/>
      <w:lvlText w:val="%1."/>
      <w:lvlJc w:val="left"/>
      <w:pPr>
        <w:ind w:left="720" w:hanging="360"/>
      </w:p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8">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F637D"/>
    <w:multiLevelType w:val="hybridMultilevel"/>
    <w:tmpl w:val="4830C490"/>
    <w:lvl w:ilvl="0" w:tplc="0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13"/>
  </w:num>
  <w:num w:numId="3">
    <w:abstractNumId w:val="12"/>
  </w:num>
  <w:num w:numId="4">
    <w:abstractNumId w:val="27"/>
  </w:num>
  <w:num w:numId="5">
    <w:abstractNumId w:val="21"/>
  </w:num>
  <w:num w:numId="6">
    <w:abstractNumId w:val="11"/>
  </w:num>
  <w:num w:numId="7">
    <w:abstractNumId w:val="4"/>
  </w:num>
  <w:num w:numId="8">
    <w:abstractNumId w:val="3"/>
  </w:num>
  <w:num w:numId="9">
    <w:abstractNumId w:val="1"/>
  </w:num>
  <w:num w:numId="10">
    <w:abstractNumId w:val="7"/>
  </w:num>
  <w:num w:numId="11">
    <w:abstractNumId w:val="28"/>
  </w:num>
  <w:num w:numId="12">
    <w:abstractNumId w:val="6"/>
  </w:num>
  <w:num w:numId="13">
    <w:abstractNumId w:val="9"/>
  </w:num>
  <w:num w:numId="14">
    <w:abstractNumId w:val="24"/>
  </w:num>
  <w:num w:numId="15">
    <w:abstractNumId w:val="0"/>
  </w:num>
  <w:num w:numId="16">
    <w:abstractNumId w:val="5"/>
  </w:num>
  <w:num w:numId="17">
    <w:abstractNumId w:val="17"/>
  </w:num>
  <w:num w:numId="18">
    <w:abstractNumId w:val="19"/>
  </w:num>
  <w:num w:numId="19">
    <w:abstractNumId w:val="10"/>
  </w:num>
  <w:num w:numId="20">
    <w:abstractNumId w:val="2"/>
  </w:num>
  <w:num w:numId="21">
    <w:abstractNumId w:val="15"/>
  </w:num>
  <w:num w:numId="22">
    <w:abstractNumId w:val="18"/>
  </w:num>
  <w:num w:numId="23">
    <w:abstractNumId w:val="22"/>
  </w:num>
  <w:num w:numId="24">
    <w:abstractNumId w:val="29"/>
  </w:num>
  <w:num w:numId="25">
    <w:abstractNumId w:val="29"/>
  </w:num>
  <w:num w:numId="26">
    <w:abstractNumId w:val="20"/>
  </w:num>
  <w:num w:numId="27">
    <w:abstractNumId w:val="26"/>
  </w:num>
  <w:num w:numId="28">
    <w:abstractNumId w:val="8"/>
  </w:num>
  <w:num w:numId="29">
    <w:abstractNumId w:val="25"/>
  </w:num>
  <w:num w:numId="30">
    <w:abstractNumId w:val="23"/>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DC"/>
    <w:rsid w:val="00000518"/>
    <w:rsid w:val="000145CB"/>
    <w:rsid w:val="00015C1E"/>
    <w:rsid w:val="00022D43"/>
    <w:rsid w:val="0002621A"/>
    <w:rsid w:val="000269FD"/>
    <w:rsid w:val="00037175"/>
    <w:rsid w:val="00054EE3"/>
    <w:rsid w:val="00056415"/>
    <w:rsid w:val="00057A80"/>
    <w:rsid w:val="00070C0B"/>
    <w:rsid w:val="00072C0B"/>
    <w:rsid w:val="00074BA5"/>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0671"/>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57C1"/>
    <w:rsid w:val="003611F5"/>
    <w:rsid w:val="00361529"/>
    <w:rsid w:val="0036256B"/>
    <w:rsid w:val="003657FE"/>
    <w:rsid w:val="00365A0B"/>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4D92"/>
    <w:rsid w:val="003F74F9"/>
    <w:rsid w:val="0040158F"/>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0FBB"/>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3ED9"/>
    <w:rsid w:val="004E5A4B"/>
    <w:rsid w:val="004F1ABB"/>
    <w:rsid w:val="00504E2A"/>
    <w:rsid w:val="00513353"/>
    <w:rsid w:val="005301BF"/>
    <w:rsid w:val="00532B8D"/>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116E7"/>
    <w:rsid w:val="0063201D"/>
    <w:rsid w:val="0064018A"/>
    <w:rsid w:val="00640771"/>
    <w:rsid w:val="00647069"/>
    <w:rsid w:val="00650E96"/>
    <w:rsid w:val="0065669F"/>
    <w:rsid w:val="00662980"/>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456"/>
    <w:rsid w:val="00701602"/>
    <w:rsid w:val="00711275"/>
    <w:rsid w:val="00714767"/>
    <w:rsid w:val="0072600E"/>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34B"/>
    <w:rsid w:val="007A24FC"/>
    <w:rsid w:val="007A2DFB"/>
    <w:rsid w:val="007A3840"/>
    <w:rsid w:val="007B3127"/>
    <w:rsid w:val="007B4020"/>
    <w:rsid w:val="007D0B9D"/>
    <w:rsid w:val="007D72E7"/>
    <w:rsid w:val="007D7E4E"/>
    <w:rsid w:val="007E195A"/>
    <w:rsid w:val="007F0CC3"/>
    <w:rsid w:val="007F3A29"/>
    <w:rsid w:val="007F67A7"/>
    <w:rsid w:val="00810C03"/>
    <w:rsid w:val="0082635E"/>
    <w:rsid w:val="00826B2B"/>
    <w:rsid w:val="00843F61"/>
    <w:rsid w:val="00846B3E"/>
    <w:rsid w:val="00850E90"/>
    <w:rsid w:val="00862F1A"/>
    <w:rsid w:val="00863ADC"/>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5A44"/>
    <w:rsid w:val="008F0E56"/>
    <w:rsid w:val="008F15F3"/>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E7C36"/>
    <w:rsid w:val="009F23CE"/>
    <w:rsid w:val="00A059DD"/>
    <w:rsid w:val="00A108C0"/>
    <w:rsid w:val="00A2434D"/>
    <w:rsid w:val="00A27A0B"/>
    <w:rsid w:val="00A27B58"/>
    <w:rsid w:val="00A3518D"/>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252C"/>
    <w:rsid w:val="00B32563"/>
    <w:rsid w:val="00B46F55"/>
    <w:rsid w:val="00B52647"/>
    <w:rsid w:val="00B57ABF"/>
    <w:rsid w:val="00B63D10"/>
    <w:rsid w:val="00B703CA"/>
    <w:rsid w:val="00B72537"/>
    <w:rsid w:val="00B83375"/>
    <w:rsid w:val="00B84C92"/>
    <w:rsid w:val="00B9078C"/>
    <w:rsid w:val="00B9544B"/>
    <w:rsid w:val="00B956E6"/>
    <w:rsid w:val="00B96ABA"/>
    <w:rsid w:val="00BC0D73"/>
    <w:rsid w:val="00BC1ADB"/>
    <w:rsid w:val="00BD354C"/>
    <w:rsid w:val="00BD7A11"/>
    <w:rsid w:val="00BE59DC"/>
    <w:rsid w:val="00BE6AFB"/>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2252C"/>
    <w:rsid w:val="00D245E4"/>
    <w:rsid w:val="00D24C22"/>
    <w:rsid w:val="00D25A14"/>
    <w:rsid w:val="00D314A9"/>
    <w:rsid w:val="00D41201"/>
    <w:rsid w:val="00D41ACB"/>
    <w:rsid w:val="00D47036"/>
    <w:rsid w:val="00D5458C"/>
    <w:rsid w:val="00D55488"/>
    <w:rsid w:val="00D66752"/>
    <w:rsid w:val="00D802AD"/>
    <w:rsid w:val="00D81601"/>
    <w:rsid w:val="00D8669D"/>
    <w:rsid w:val="00D94BD7"/>
    <w:rsid w:val="00D96F62"/>
    <w:rsid w:val="00DA15B2"/>
    <w:rsid w:val="00DC16BC"/>
    <w:rsid w:val="00DC1985"/>
    <w:rsid w:val="00DC38C8"/>
    <w:rsid w:val="00DC7484"/>
    <w:rsid w:val="00DD20CD"/>
    <w:rsid w:val="00DD2B33"/>
    <w:rsid w:val="00DE3309"/>
    <w:rsid w:val="00DE5222"/>
    <w:rsid w:val="00DE6C78"/>
    <w:rsid w:val="00DF6EA0"/>
    <w:rsid w:val="00DF6FA0"/>
    <w:rsid w:val="00E013D2"/>
    <w:rsid w:val="00E053A7"/>
    <w:rsid w:val="00E1154B"/>
    <w:rsid w:val="00E13F0C"/>
    <w:rsid w:val="00E14D3A"/>
    <w:rsid w:val="00E209B2"/>
    <w:rsid w:val="00E21315"/>
    <w:rsid w:val="00E23DE2"/>
    <w:rsid w:val="00E4586F"/>
    <w:rsid w:val="00E5402B"/>
    <w:rsid w:val="00E63ECB"/>
    <w:rsid w:val="00E73F64"/>
    <w:rsid w:val="00E754A2"/>
    <w:rsid w:val="00E82681"/>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B28"/>
    <w:rsid w:val="00F4594F"/>
    <w:rsid w:val="00F55E72"/>
    <w:rsid w:val="00F603E3"/>
    <w:rsid w:val="00F620CA"/>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9F46A"/>
  <w15:docId w15:val="{EEEA3C7C-6833-4E81-AC70-660571C0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7971402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9C6AB9-62B3-F04B-9FE3-20912117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561</Words>
  <Characters>2893</Characters>
  <Application>Microsoft Macintosh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6</cp:revision>
  <dcterms:created xsi:type="dcterms:W3CDTF">2016-08-30T00:25:00Z</dcterms:created>
  <dcterms:modified xsi:type="dcterms:W3CDTF">2016-10-13T00:15:00Z</dcterms:modified>
</cp:coreProperties>
</file>